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1" w14:textId="77777777" w:rsidR="00D65BE5" w:rsidRDefault="004201F8">
      <w:pPr>
        <w:pStyle w:val="Heading1"/>
        <w:spacing w:after="360"/>
        <w:rPr>
          <w:rFonts w:ascii="Calibri" w:eastAsia="Calibri" w:hAnsi="Calibri" w:cs="Calibri"/>
          <w:sz w:val="36"/>
          <w:szCs w:val="36"/>
        </w:rPr>
      </w:pPr>
      <w:bookmarkStart w:id="0" w:name="_vnq8zt8ps34a" w:colFirst="0" w:colLast="0"/>
      <w:bookmarkEnd w:id="0"/>
      <w:r>
        <w:rPr>
          <w:rFonts w:ascii="Calibri" w:eastAsia="Calibri" w:hAnsi="Calibri" w:cs="Calibri"/>
          <w:b/>
          <w:bCs/>
          <w:color w:val="0B5394"/>
          <w:sz w:val="36"/>
          <w:szCs w:val="36"/>
        </w:rPr>
        <w:t>Administrator Guidance for EO Student Survey Delivery</w:t>
      </w:r>
    </w:p>
    <w:p w14:paraId="00000002" w14:textId="77777777" w:rsidR="00D65BE5" w:rsidRDefault="004201F8">
      <w:pPr>
        <w:rPr>
          <w:rFonts w:ascii="Calibri" w:eastAsia="Calibri" w:hAnsi="Calibri" w:cs="Calibri"/>
          <w:b/>
          <w:bCs/>
          <w:sz w:val="24"/>
          <w:szCs w:val="24"/>
        </w:rPr>
      </w:pPr>
      <w:r>
        <w:rPr>
          <w:rFonts w:ascii="Calibri" w:eastAsia="Calibri" w:hAnsi="Calibri" w:cs="Calibri"/>
          <w:b/>
          <w:bCs/>
          <w:sz w:val="24"/>
          <w:szCs w:val="24"/>
        </w:rPr>
        <w:t>Purpose:</w:t>
      </w:r>
    </w:p>
    <w:p w14:paraId="00000003" w14:textId="77777777" w:rsidR="00D65BE5" w:rsidRDefault="004201F8">
      <w:pPr>
        <w:rPr>
          <w:rFonts w:ascii="Calibri" w:eastAsia="Calibri" w:hAnsi="Calibri" w:cs="Calibri"/>
          <w:sz w:val="24"/>
          <w:szCs w:val="24"/>
        </w:rPr>
      </w:pPr>
      <w:r>
        <w:rPr>
          <w:rFonts w:ascii="Calibri" w:eastAsia="Calibri" w:hAnsi="Calibri" w:cs="Calibri"/>
          <w:sz w:val="24"/>
          <w:szCs w:val="24"/>
        </w:rPr>
        <w:t>This short student survey invites students in grades 6–12 to share feedback on how school-day cell phone and personal electronic device restrictions are affecting their learning, stress levels, and sense of connection at school. Student input will help inform continued support for statewide implementation and support.</w:t>
      </w:r>
    </w:p>
    <w:p w14:paraId="00000004" w14:textId="77777777" w:rsidR="00D65BE5" w:rsidRDefault="00D65BE5">
      <w:pPr>
        <w:rPr>
          <w:rFonts w:ascii="Calibri" w:eastAsia="Calibri" w:hAnsi="Calibri" w:cs="Calibri"/>
          <w:sz w:val="24"/>
          <w:szCs w:val="24"/>
        </w:rPr>
      </w:pPr>
    </w:p>
    <w:p w14:paraId="00000005" w14:textId="77777777" w:rsidR="00D65BE5" w:rsidRDefault="004201F8">
      <w:pPr>
        <w:rPr>
          <w:rFonts w:ascii="Calibri" w:eastAsia="Calibri" w:hAnsi="Calibri" w:cs="Calibri"/>
          <w:b/>
          <w:bCs/>
          <w:sz w:val="24"/>
          <w:szCs w:val="24"/>
        </w:rPr>
      </w:pPr>
      <w:r>
        <w:rPr>
          <w:rFonts w:ascii="Calibri" w:eastAsia="Calibri" w:hAnsi="Calibri" w:cs="Calibri"/>
          <w:b/>
          <w:bCs/>
          <w:sz w:val="24"/>
          <w:szCs w:val="24"/>
        </w:rPr>
        <w:t xml:space="preserve">English Survey: </w:t>
      </w:r>
      <w:hyperlink r:id="rId5">
        <w:r>
          <w:rPr>
            <w:rFonts w:ascii="Calibri" w:eastAsia="Calibri" w:hAnsi="Calibri" w:cs="Calibri"/>
            <w:color w:val="1155CC"/>
            <w:u w:val="single"/>
          </w:rPr>
          <w:t>https://tinyurl.com/PEDsurvey26</w:t>
        </w:r>
      </w:hyperlink>
    </w:p>
    <w:p w14:paraId="00000006" w14:textId="77777777" w:rsidR="00D65BE5" w:rsidRDefault="004201F8">
      <w:pPr>
        <w:rPr>
          <w:rFonts w:ascii="Calibri" w:eastAsia="Calibri" w:hAnsi="Calibri" w:cs="Calibri"/>
          <w:sz w:val="24"/>
          <w:szCs w:val="24"/>
        </w:rPr>
      </w:pPr>
      <w:r>
        <w:rPr>
          <w:rFonts w:ascii="Calibri" w:eastAsia="Calibri" w:hAnsi="Calibri" w:cs="Calibri"/>
          <w:b/>
          <w:bCs/>
          <w:sz w:val="24"/>
          <w:szCs w:val="24"/>
        </w:rPr>
        <w:t xml:space="preserve">Spanish Survey: </w:t>
      </w:r>
      <w:hyperlink r:id="rId6">
        <w:r>
          <w:rPr>
            <w:rFonts w:ascii="Calibri" w:eastAsia="Calibri" w:hAnsi="Calibri" w:cs="Calibri"/>
            <w:color w:val="1155CC"/>
            <w:sz w:val="21"/>
            <w:szCs w:val="21"/>
            <w:highlight w:val="white"/>
            <w:u w:val="single"/>
          </w:rPr>
          <w:t>https://tinyurl.com/PEDsurvey26Spanish</w:t>
        </w:r>
      </w:hyperlink>
    </w:p>
    <w:p w14:paraId="00000007" w14:textId="77777777" w:rsidR="00D65BE5" w:rsidRDefault="00D65BE5">
      <w:pPr>
        <w:rPr>
          <w:rFonts w:ascii="Calibri" w:eastAsia="Calibri" w:hAnsi="Calibri" w:cs="Calibri"/>
          <w:b/>
          <w:bCs/>
          <w:sz w:val="24"/>
          <w:szCs w:val="24"/>
        </w:rPr>
      </w:pPr>
    </w:p>
    <w:p w14:paraId="00000008" w14:textId="77777777" w:rsidR="00D65BE5" w:rsidRDefault="004201F8">
      <w:pPr>
        <w:rPr>
          <w:rFonts w:ascii="Calibri" w:eastAsia="Calibri" w:hAnsi="Calibri" w:cs="Calibri"/>
          <w:b/>
          <w:bCs/>
          <w:sz w:val="24"/>
          <w:szCs w:val="24"/>
        </w:rPr>
      </w:pPr>
      <w:r>
        <w:rPr>
          <w:rFonts w:ascii="Calibri" w:eastAsia="Calibri" w:hAnsi="Calibri" w:cs="Calibri"/>
          <w:b/>
          <w:bCs/>
          <w:sz w:val="24"/>
          <w:szCs w:val="24"/>
        </w:rPr>
        <w:t>Key logistics:</w:t>
      </w:r>
    </w:p>
    <w:p w14:paraId="00000009" w14:textId="77777777" w:rsidR="00D65BE5" w:rsidRDefault="004201F8">
      <w:pPr>
        <w:numPr>
          <w:ilvl w:val="0"/>
          <w:numId w:val="5"/>
        </w:numPr>
        <w:rPr>
          <w:rFonts w:ascii="Calibri" w:eastAsia="Calibri" w:hAnsi="Calibri" w:cs="Calibri"/>
          <w:sz w:val="24"/>
          <w:szCs w:val="24"/>
        </w:rPr>
      </w:pPr>
      <w:r>
        <w:rPr>
          <w:rFonts w:ascii="Calibri" w:eastAsia="Calibri" w:hAnsi="Calibri" w:cs="Calibri"/>
          <w:sz w:val="24"/>
          <w:szCs w:val="24"/>
        </w:rPr>
        <w:t>Survey length: Under 15 minutes</w:t>
      </w:r>
    </w:p>
    <w:p w14:paraId="0000000A" w14:textId="77777777" w:rsidR="00D65BE5" w:rsidRDefault="004201F8">
      <w:pPr>
        <w:numPr>
          <w:ilvl w:val="0"/>
          <w:numId w:val="5"/>
        </w:numPr>
        <w:rPr>
          <w:rFonts w:ascii="Calibri" w:eastAsia="Calibri" w:hAnsi="Calibri" w:cs="Calibri"/>
          <w:sz w:val="24"/>
          <w:szCs w:val="24"/>
        </w:rPr>
      </w:pPr>
      <w:r>
        <w:rPr>
          <w:rFonts w:ascii="Calibri" w:eastAsia="Calibri" w:hAnsi="Calibri" w:cs="Calibri"/>
          <w:sz w:val="24"/>
          <w:szCs w:val="24"/>
        </w:rPr>
        <w:t>Participation: Voluntary but strongly encouraged</w:t>
      </w:r>
    </w:p>
    <w:p w14:paraId="0000000B" w14:textId="77777777" w:rsidR="00D65BE5" w:rsidRDefault="004201F8">
      <w:pPr>
        <w:numPr>
          <w:ilvl w:val="0"/>
          <w:numId w:val="5"/>
        </w:numPr>
        <w:rPr>
          <w:rFonts w:ascii="Calibri" w:eastAsia="Calibri" w:hAnsi="Calibri" w:cs="Calibri"/>
          <w:sz w:val="24"/>
          <w:szCs w:val="24"/>
        </w:rPr>
      </w:pPr>
      <w:r>
        <w:rPr>
          <w:rFonts w:ascii="Calibri" w:eastAsia="Calibri" w:hAnsi="Calibri" w:cs="Calibri"/>
          <w:sz w:val="24"/>
          <w:szCs w:val="24"/>
        </w:rPr>
        <w:t>Responses: Anonymous;all optional questions</w:t>
      </w:r>
    </w:p>
    <w:p w14:paraId="0000000C" w14:textId="77777777" w:rsidR="00D65BE5" w:rsidRDefault="004201F8">
      <w:pPr>
        <w:numPr>
          <w:ilvl w:val="0"/>
          <w:numId w:val="5"/>
        </w:numPr>
        <w:rPr>
          <w:rFonts w:ascii="Calibri" w:eastAsia="Calibri" w:hAnsi="Calibri" w:cs="Calibri"/>
          <w:sz w:val="24"/>
          <w:szCs w:val="24"/>
        </w:rPr>
      </w:pPr>
      <w:r>
        <w:rPr>
          <w:rFonts w:ascii="Calibri" w:eastAsia="Calibri" w:hAnsi="Calibri" w:cs="Calibri"/>
          <w:sz w:val="24"/>
          <w:szCs w:val="24"/>
        </w:rPr>
        <w:t>Devices: Students should ideally complete survey during a common period using school devices</w:t>
      </w:r>
    </w:p>
    <w:p w14:paraId="0000000D" w14:textId="77777777" w:rsidR="00D65BE5" w:rsidRDefault="004201F8">
      <w:pPr>
        <w:numPr>
          <w:ilvl w:val="0"/>
          <w:numId w:val="5"/>
        </w:numPr>
        <w:rPr>
          <w:rFonts w:ascii="Calibri" w:eastAsia="Calibri" w:hAnsi="Calibri" w:cs="Calibri"/>
          <w:sz w:val="24"/>
          <w:szCs w:val="24"/>
        </w:rPr>
      </w:pPr>
      <w:r>
        <w:rPr>
          <w:rFonts w:ascii="Calibri" w:eastAsia="Calibri" w:hAnsi="Calibri" w:cs="Calibri"/>
          <w:sz w:val="24"/>
          <w:szCs w:val="24"/>
        </w:rPr>
        <w:t>Outside school access: Survey links may also be accessed on personal electronic devices outside school hours during the open survey window Consider: “Students may also complete the survey on personal devices outside school hours during the open survey window.“</w:t>
      </w:r>
    </w:p>
    <w:p w14:paraId="0000000E" w14:textId="44CD95AC" w:rsidR="00D65BE5" w:rsidRDefault="004201F8">
      <w:pPr>
        <w:numPr>
          <w:ilvl w:val="0"/>
          <w:numId w:val="5"/>
        </w:numPr>
        <w:rPr>
          <w:rFonts w:ascii="Calibri" w:eastAsia="Calibri" w:hAnsi="Calibri" w:cs="Calibri"/>
          <w:sz w:val="24"/>
          <w:szCs w:val="24"/>
        </w:rPr>
      </w:pPr>
      <w:r>
        <w:rPr>
          <w:rFonts w:ascii="Calibri" w:eastAsia="Calibri" w:hAnsi="Calibri" w:cs="Calibri"/>
          <w:sz w:val="24"/>
          <w:szCs w:val="24"/>
        </w:rPr>
        <w:t>Survey Window: March 16 - April 10</w:t>
      </w:r>
      <w:r>
        <w:rPr>
          <w:rFonts w:ascii="Calibri" w:eastAsia="Calibri" w:hAnsi="Calibri" w:cs="Calibri"/>
          <w:sz w:val="24"/>
          <w:szCs w:val="24"/>
        </w:rPr>
        <w:t xml:space="preserve"> 2026</w:t>
      </w:r>
    </w:p>
    <w:p w14:paraId="0000000F" w14:textId="77777777" w:rsidR="00D65BE5" w:rsidRDefault="00D65BE5">
      <w:pPr>
        <w:rPr>
          <w:rFonts w:ascii="Calibri" w:eastAsia="Calibri" w:hAnsi="Calibri" w:cs="Calibri"/>
          <w:sz w:val="24"/>
          <w:szCs w:val="24"/>
        </w:rPr>
      </w:pPr>
    </w:p>
    <w:p w14:paraId="00000010" w14:textId="77777777" w:rsidR="00D65BE5" w:rsidRDefault="004201F8">
      <w:pPr>
        <w:rPr>
          <w:rFonts w:ascii="Calibri" w:eastAsia="Calibri" w:hAnsi="Calibri" w:cs="Calibri"/>
          <w:b/>
          <w:bCs/>
          <w:sz w:val="24"/>
          <w:szCs w:val="24"/>
        </w:rPr>
      </w:pPr>
      <w:r>
        <w:rPr>
          <w:rFonts w:ascii="Calibri" w:eastAsia="Calibri" w:hAnsi="Calibri" w:cs="Calibri"/>
          <w:b/>
          <w:bCs/>
          <w:sz w:val="24"/>
          <w:szCs w:val="24"/>
        </w:rPr>
        <w:t>Survey administration:</w:t>
      </w:r>
    </w:p>
    <w:p w14:paraId="00000011" w14:textId="77777777" w:rsidR="00D65BE5" w:rsidRDefault="004201F8">
      <w:pPr>
        <w:numPr>
          <w:ilvl w:val="0"/>
          <w:numId w:val="4"/>
        </w:numPr>
        <w:rPr>
          <w:rFonts w:ascii="Calibri" w:eastAsia="Calibri" w:hAnsi="Calibri" w:cs="Calibri"/>
          <w:sz w:val="24"/>
          <w:szCs w:val="24"/>
        </w:rPr>
      </w:pPr>
      <w:r>
        <w:rPr>
          <w:rFonts w:ascii="Calibri" w:eastAsia="Calibri" w:hAnsi="Calibri" w:cs="Calibri"/>
          <w:sz w:val="24"/>
          <w:szCs w:val="24"/>
        </w:rPr>
        <w:t>Use the provided slide deck and teacher talking points.</w:t>
      </w:r>
    </w:p>
    <w:p w14:paraId="00000012" w14:textId="77777777" w:rsidR="00D65BE5" w:rsidRDefault="004201F8">
      <w:pPr>
        <w:numPr>
          <w:ilvl w:val="0"/>
          <w:numId w:val="4"/>
        </w:numPr>
        <w:rPr>
          <w:rFonts w:ascii="Calibri" w:eastAsia="Calibri" w:hAnsi="Calibri" w:cs="Calibri"/>
          <w:sz w:val="24"/>
          <w:szCs w:val="24"/>
        </w:rPr>
      </w:pPr>
      <w:r>
        <w:rPr>
          <w:rFonts w:ascii="Calibri" w:eastAsia="Calibri" w:hAnsi="Calibri" w:cs="Calibri"/>
          <w:sz w:val="24"/>
          <w:szCs w:val="24"/>
        </w:rPr>
        <w:t>Keep the tone calm, neutral, and supportive.</w:t>
      </w:r>
    </w:p>
    <w:p w14:paraId="00000013" w14:textId="77777777" w:rsidR="00D65BE5" w:rsidRDefault="004201F8">
      <w:pPr>
        <w:numPr>
          <w:ilvl w:val="0"/>
          <w:numId w:val="4"/>
        </w:numPr>
        <w:rPr>
          <w:rFonts w:ascii="Calibri" w:eastAsia="Calibri" w:hAnsi="Calibri" w:cs="Calibri"/>
          <w:sz w:val="24"/>
          <w:szCs w:val="24"/>
        </w:rPr>
      </w:pPr>
      <w:r>
        <w:rPr>
          <w:rFonts w:ascii="Calibri" w:eastAsia="Calibri" w:hAnsi="Calibri" w:cs="Calibri"/>
          <w:sz w:val="24"/>
          <w:szCs w:val="24"/>
        </w:rPr>
        <w:t>Acknowledge that the change may feel significant for some students.</w:t>
      </w:r>
    </w:p>
    <w:p w14:paraId="00000014" w14:textId="77777777" w:rsidR="00D65BE5" w:rsidRDefault="004201F8">
      <w:pPr>
        <w:numPr>
          <w:ilvl w:val="0"/>
          <w:numId w:val="4"/>
        </w:numPr>
        <w:rPr>
          <w:rFonts w:ascii="Calibri" w:eastAsia="Calibri" w:hAnsi="Calibri" w:cs="Calibri"/>
          <w:sz w:val="24"/>
          <w:szCs w:val="24"/>
        </w:rPr>
      </w:pPr>
      <w:r>
        <w:rPr>
          <w:rFonts w:ascii="Calibri" w:eastAsia="Calibri" w:hAnsi="Calibri" w:cs="Calibri"/>
          <w:sz w:val="24"/>
          <w:szCs w:val="24"/>
        </w:rPr>
        <w:t>Emphasize that this survey is an opportunity for students to provide input that will be shared with state leaders.</w:t>
      </w:r>
    </w:p>
    <w:p w14:paraId="00000015" w14:textId="77777777" w:rsidR="00D65BE5" w:rsidRDefault="004201F8">
      <w:pPr>
        <w:numPr>
          <w:ilvl w:val="0"/>
          <w:numId w:val="4"/>
        </w:numPr>
        <w:rPr>
          <w:rFonts w:ascii="Calibri" w:eastAsia="Calibri" w:hAnsi="Calibri" w:cs="Calibri"/>
          <w:sz w:val="24"/>
          <w:szCs w:val="24"/>
        </w:rPr>
      </w:pPr>
      <w:r>
        <w:rPr>
          <w:rFonts w:ascii="Calibri" w:eastAsia="Calibri" w:hAnsi="Calibri" w:cs="Calibri"/>
          <w:sz w:val="24"/>
          <w:szCs w:val="24"/>
        </w:rPr>
        <w:t xml:space="preserve">Avoid debating policy or trying to persuade students. </w:t>
      </w:r>
      <w:r>
        <w:rPr>
          <w:rFonts w:ascii="Calibri" w:eastAsia="Calibri" w:hAnsi="Calibri" w:cs="Calibri"/>
          <w:i/>
          <w:iCs/>
          <w:sz w:val="24"/>
          <w:szCs w:val="24"/>
        </w:rPr>
        <w:t>The goal is listening and gathering feedback.</w:t>
      </w:r>
    </w:p>
    <w:p w14:paraId="00000016" w14:textId="77777777" w:rsidR="00D65BE5" w:rsidRDefault="00D65BE5">
      <w:pPr>
        <w:rPr>
          <w:rFonts w:ascii="Calibri" w:eastAsia="Calibri" w:hAnsi="Calibri" w:cs="Calibri"/>
          <w:sz w:val="24"/>
          <w:szCs w:val="24"/>
        </w:rPr>
      </w:pPr>
    </w:p>
    <w:p w14:paraId="00000017" w14:textId="77777777" w:rsidR="00D65BE5" w:rsidRDefault="004201F8">
      <w:pPr>
        <w:rPr>
          <w:rFonts w:ascii="Calibri" w:eastAsia="Calibri" w:hAnsi="Calibri" w:cs="Calibri"/>
          <w:b/>
          <w:bCs/>
          <w:sz w:val="24"/>
          <w:szCs w:val="24"/>
        </w:rPr>
      </w:pPr>
      <w:r>
        <w:rPr>
          <w:rFonts w:ascii="Calibri" w:eastAsia="Calibri" w:hAnsi="Calibri" w:cs="Calibri"/>
          <w:b/>
          <w:bCs/>
          <w:sz w:val="24"/>
          <w:szCs w:val="24"/>
        </w:rPr>
        <w:t>Key messages to reinforce:</w:t>
      </w:r>
    </w:p>
    <w:p w14:paraId="00000018" w14:textId="77777777" w:rsidR="00D65BE5" w:rsidRDefault="004201F8">
      <w:pPr>
        <w:numPr>
          <w:ilvl w:val="0"/>
          <w:numId w:val="2"/>
        </w:numPr>
        <w:rPr>
          <w:rFonts w:ascii="Calibri" w:eastAsia="Calibri" w:hAnsi="Calibri" w:cs="Calibri"/>
          <w:sz w:val="24"/>
          <w:szCs w:val="24"/>
        </w:rPr>
      </w:pPr>
      <w:r>
        <w:rPr>
          <w:rFonts w:ascii="Calibri" w:eastAsia="Calibri" w:hAnsi="Calibri" w:cs="Calibri"/>
          <w:sz w:val="24"/>
          <w:szCs w:val="24"/>
        </w:rPr>
        <w:t>The device restriction is a statewide requirement.</w:t>
      </w:r>
    </w:p>
    <w:p w14:paraId="00000019" w14:textId="77777777" w:rsidR="00D65BE5" w:rsidRDefault="004201F8">
      <w:pPr>
        <w:numPr>
          <w:ilvl w:val="0"/>
          <w:numId w:val="2"/>
        </w:numPr>
        <w:rPr>
          <w:rFonts w:ascii="Calibri" w:eastAsia="Calibri" w:hAnsi="Calibri" w:cs="Calibri"/>
          <w:sz w:val="24"/>
          <w:szCs w:val="24"/>
        </w:rPr>
      </w:pPr>
      <w:r>
        <w:rPr>
          <w:rFonts w:ascii="Calibri" w:eastAsia="Calibri" w:hAnsi="Calibri" w:cs="Calibri"/>
          <w:sz w:val="24"/>
          <w:szCs w:val="24"/>
        </w:rPr>
        <w:t>The survey is not required but participation is encouraged.</w:t>
      </w:r>
    </w:p>
    <w:p w14:paraId="0000001A" w14:textId="77777777" w:rsidR="00D65BE5" w:rsidRDefault="004201F8">
      <w:pPr>
        <w:numPr>
          <w:ilvl w:val="0"/>
          <w:numId w:val="2"/>
        </w:numPr>
        <w:rPr>
          <w:rFonts w:ascii="Calibri" w:eastAsia="Calibri" w:hAnsi="Calibri" w:cs="Calibri"/>
          <w:sz w:val="24"/>
          <w:szCs w:val="24"/>
        </w:rPr>
      </w:pPr>
      <w:r>
        <w:rPr>
          <w:rFonts w:ascii="Calibri" w:eastAsia="Calibri" w:hAnsi="Calibri" w:cs="Calibri"/>
          <w:sz w:val="24"/>
          <w:szCs w:val="24"/>
        </w:rPr>
        <w:t>This is not about punishment.</w:t>
      </w:r>
    </w:p>
    <w:p w14:paraId="0000001B" w14:textId="77777777" w:rsidR="00D65BE5" w:rsidRDefault="004201F8">
      <w:pPr>
        <w:numPr>
          <w:ilvl w:val="0"/>
          <w:numId w:val="2"/>
        </w:numPr>
        <w:rPr>
          <w:rFonts w:ascii="Calibri" w:eastAsia="Calibri" w:hAnsi="Calibri" w:cs="Calibri"/>
          <w:sz w:val="24"/>
          <w:szCs w:val="24"/>
        </w:rPr>
      </w:pPr>
      <w:r>
        <w:rPr>
          <w:rFonts w:ascii="Calibri" w:eastAsia="Calibri" w:hAnsi="Calibri" w:cs="Calibri"/>
          <w:sz w:val="24"/>
          <w:szCs w:val="24"/>
        </w:rPr>
        <w:t>Schools can still contact families in emergencies.</w:t>
      </w:r>
    </w:p>
    <w:p w14:paraId="0000001C" w14:textId="77777777" w:rsidR="00D65BE5" w:rsidRDefault="004201F8">
      <w:pPr>
        <w:numPr>
          <w:ilvl w:val="0"/>
          <w:numId w:val="2"/>
        </w:numPr>
        <w:rPr>
          <w:rFonts w:ascii="Calibri" w:eastAsia="Calibri" w:hAnsi="Calibri" w:cs="Calibri"/>
          <w:sz w:val="24"/>
          <w:szCs w:val="24"/>
        </w:rPr>
      </w:pPr>
      <w:r>
        <w:rPr>
          <w:rFonts w:ascii="Calibri" w:eastAsia="Calibri" w:hAnsi="Calibri" w:cs="Calibri"/>
          <w:sz w:val="24"/>
          <w:szCs w:val="24"/>
        </w:rPr>
        <w:t>Exemptions exist for medical needs, IEPs/504 plans, and individual circumstances.</w:t>
      </w:r>
    </w:p>
    <w:p w14:paraId="0000001D" w14:textId="77777777" w:rsidR="00D65BE5" w:rsidRDefault="004201F8">
      <w:pPr>
        <w:numPr>
          <w:ilvl w:val="0"/>
          <w:numId w:val="2"/>
        </w:numPr>
        <w:rPr>
          <w:rFonts w:ascii="Calibri" w:eastAsia="Calibri" w:hAnsi="Calibri" w:cs="Calibri"/>
          <w:sz w:val="24"/>
          <w:szCs w:val="24"/>
        </w:rPr>
      </w:pPr>
      <w:r>
        <w:rPr>
          <w:rFonts w:ascii="Calibri" w:eastAsia="Calibri" w:hAnsi="Calibri" w:cs="Calibri"/>
          <w:sz w:val="24"/>
          <w:szCs w:val="24"/>
        </w:rPr>
        <w:t>Early statewide feedback from educators and students suggests improvements in focus and learning, and this survey will continue to aid in identifying impacts of the restrictions of Personal Electronic Devices in schools.</w:t>
      </w:r>
    </w:p>
    <w:p w14:paraId="0000001E" w14:textId="77777777" w:rsidR="00D65BE5" w:rsidRDefault="00D65BE5">
      <w:pPr>
        <w:rPr>
          <w:rFonts w:ascii="Calibri" w:eastAsia="Calibri" w:hAnsi="Calibri" w:cs="Calibri"/>
          <w:sz w:val="24"/>
          <w:szCs w:val="24"/>
        </w:rPr>
      </w:pPr>
    </w:p>
    <w:p w14:paraId="0000001F" w14:textId="77777777" w:rsidR="00D65BE5" w:rsidRDefault="004201F8">
      <w:pPr>
        <w:rPr>
          <w:rFonts w:ascii="Calibri" w:eastAsia="Calibri" w:hAnsi="Calibri" w:cs="Calibri"/>
          <w:b/>
          <w:bCs/>
          <w:sz w:val="24"/>
          <w:szCs w:val="24"/>
        </w:rPr>
      </w:pPr>
      <w:r>
        <w:rPr>
          <w:rFonts w:ascii="Calibri" w:eastAsia="Calibri" w:hAnsi="Calibri" w:cs="Calibri"/>
          <w:b/>
          <w:bCs/>
          <w:sz w:val="24"/>
          <w:szCs w:val="24"/>
        </w:rPr>
        <w:t>Implementation tips:</w:t>
      </w:r>
    </w:p>
    <w:p w14:paraId="00000020" w14:textId="77777777" w:rsidR="00D65BE5" w:rsidRDefault="004201F8">
      <w:pPr>
        <w:numPr>
          <w:ilvl w:val="0"/>
          <w:numId w:val="3"/>
        </w:numPr>
        <w:rPr>
          <w:rFonts w:ascii="Calibri" w:eastAsia="Calibri" w:hAnsi="Calibri" w:cs="Calibri"/>
          <w:sz w:val="24"/>
          <w:szCs w:val="24"/>
        </w:rPr>
      </w:pPr>
      <w:r>
        <w:rPr>
          <w:rFonts w:ascii="Calibri" w:eastAsia="Calibri" w:hAnsi="Calibri" w:cs="Calibri"/>
          <w:sz w:val="24"/>
          <w:szCs w:val="24"/>
        </w:rPr>
        <w:t>Schedule survey completion within advisory/homeroom using school devices.</w:t>
      </w:r>
    </w:p>
    <w:p w14:paraId="00000021" w14:textId="77777777" w:rsidR="00D65BE5" w:rsidRDefault="004201F8">
      <w:pPr>
        <w:numPr>
          <w:ilvl w:val="0"/>
          <w:numId w:val="3"/>
        </w:numPr>
        <w:rPr>
          <w:rFonts w:ascii="Calibri" w:eastAsia="Calibri" w:hAnsi="Calibri" w:cs="Calibri"/>
          <w:sz w:val="24"/>
          <w:szCs w:val="24"/>
        </w:rPr>
      </w:pPr>
      <w:r>
        <w:rPr>
          <w:rFonts w:ascii="Calibri" w:eastAsia="Calibri" w:hAnsi="Calibri" w:cs="Calibri"/>
          <w:sz w:val="24"/>
          <w:szCs w:val="24"/>
        </w:rPr>
        <w:lastRenderedPageBreak/>
        <w:t>Depending on the length of advisory/homeroom periods, you may take two periods to (a) deliver information contained in the slide deck and answer basic questions, and (b) the next advisory period, deliver the survey.</w:t>
      </w:r>
    </w:p>
    <w:p w14:paraId="00000022" w14:textId="77777777" w:rsidR="00D65BE5" w:rsidRDefault="004201F8">
      <w:pPr>
        <w:numPr>
          <w:ilvl w:val="0"/>
          <w:numId w:val="3"/>
        </w:numPr>
        <w:rPr>
          <w:rFonts w:ascii="Calibri" w:eastAsia="Calibri" w:hAnsi="Calibri" w:cs="Calibri"/>
          <w:sz w:val="24"/>
          <w:szCs w:val="24"/>
        </w:rPr>
      </w:pPr>
      <w:r>
        <w:rPr>
          <w:rFonts w:ascii="Calibri" w:eastAsia="Calibri" w:hAnsi="Calibri" w:cs="Calibri"/>
          <w:sz w:val="24"/>
          <w:szCs w:val="24"/>
        </w:rPr>
        <w:t>Ensure students understand responses are anonymous.</w:t>
      </w:r>
    </w:p>
    <w:p w14:paraId="00000023" w14:textId="77777777" w:rsidR="00D65BE5" w:rsidRDefault="004201F8">
      <w:pPr>
        <w:numPr>
          <w:ilvl w:val="0"/>
          <w:numId w:val="3"/>
        </w:numPr>
        <w:rPr>
          <w:rFonts w:ascii="Calibri" w:eastAsia="Calibri" w:hAnsi="Calibri" w:cs="Calibri"/>
          <w:sz w:val="24"/>
          <w:szCs w:val="24"/>
        </w:rPr>
      </w:pPr>
      <w:r>
        <w:rPr>
          <w:rFonts w:ascii="Calibri" w:eastAsia="Calibri" w:hAnsi="Calibri" w:cs="Calibri"/>
          <w:sz w:val="24"/>
          <w:szCs w:val="24"/>
        </w:rPr>
        <w:t>Allow quiet, uninterrupted time to complete.</w:t>
      </w:r>
    </w:p>
    <w:p w14:paraId="00000024" w14:textId="77777777" w:rsidR="00D65BE5" w:rsidRDefault="004201F8">
      <w:pPr>
        <w:numPr>
          <w:ilvl w:val="0"/>
          <w:numId w:val="3"/>
        </w:numPr>
        <w:rPr>
          <w:rFonts w:ascii="Calibri" w:eastAsia="Calibri" w:hAnsi="Calibri" w:cs="Calibri"/>
          <w:sz w:val="24"/>
          <w:szCs w:val="24"/>
        </w:rPr>
      </w:pPr>
      <w:r>
        <w:rPr>
          <w:rFonts w:ascii="Calibri" w:eastAsia="Calibri" w:hAnsi="Calibri" w:cs="Calibri"/>
          <w:sz w:val="24"/>
          <w:szCs w:val="24"/>
        </w:rPr>
        <w:t xml:space="preserve">Students who choose not to complete during advisory/homeroom may access the survey outside of school hours during the open window. Consider: “Students who do not complete the survey during advisory may access it outside of school hours during the open window.” </w:t>
      </w:r>
    </w:p>
    <w:p w14:paraId="00000025" w14:textId="77777777" w:rsidR="00D65BE5" w:rsidRDefault="00D65BE5">
      <w:pPr>
        <w:rPr>
          <w:rFonts w:ascii="Calibri" w:eastAsia="Calibri" w:hAnsi="Calibri" w:cs="Calibri"/>
          <w:sz w:val="24"/>
          <w:szCs w:val="24"/>
        </w:rPr>
      </w:pPr>
    </w:p>
    <w:p w14:paraId="00000026" w14:textId="77777777" w:rsidR="00D65BE5" w:rsidRDefault="004201F8">
      <w:pPr>
        <w:rPr>
          <w:rFonts w:ascii="Calibri" w:eastAsia="Calibri" w:hAnsi="Calibri" w:cs="Calibri"/>
          <w:b/>
          <w:bCs/>
          <w:sz w:val="24"/>
          <w:szCs w:val="24"/>
        </w:rPr>
      </w:pPr>
      <w:r>
        <w:rPr>
          <w:rFonts w:ascii="Calibri" w:eastAsia="Calibri" w:hAnsi="Calibri" w:cs="Calibri"/>
          <w:b/>
          <w:bCs/>
          <w:sz w:val="24"/>
          <w:szCs w:val="24"/>
        </w:rPr>
        <w:t>Support:</w:t>
      </w:r>
    </w:p>
    <w:p w14:paraId="00000027" w14:textId="77777777" w:rsidR="00D65BE5" w:rsidRDefault="004201F8">
      <w:pPr>
        <w:numPr>
          <w:ilvl w:val="0"/>
          <w:numId w:val="1"/>
        </w:numPr>
        <w:rPr>
          <w:rFonts w:ascii="Calibri" w:eastAsia="Calibri" w:hAnsi="Calibri" w:cs="Calibri"/>
          <w:sz w:val="24"/>
          <w:szCs w:val="24"/>
        </w:rPr>
      </w:pPr>
      <w:r>
        <w:rPr>
          <w:rFonts w:ascii="Calibri" w:eastAsia="Calibri" w:hAnsi="Calibri" w:cs="Calibri"/>
          <w:sz w:val="24"/>
          <w:szCs w:val="24"/>
        </w:rPr>
        <w:t>Contact [</w:t>
      </w:r>
      <w:r>
        <w:rPr>
          <w:rFonts w:ascii="Calibri" w:eastAsia="Calibri" w:hAnsi="Calibri" w:cs="Calibri"/>
          <w:color w:val="CC0000"/>
          <w:sz w:val="24"/>
          <w:szCs w:val="24"/>
        </w:rPr>
        <w:t>INSERT CONTACT</w:t>
      </w:r>
      <w:r>
        <w:rPr>
          <w:rFonts w:ascii="Calibri" w:eastAsia="Calibri" w:hAnsi="Calibri" w:cs="Calibri"/>
          <w:sz w:val="24"/>
          <w:szCs w:val="24"/>
        </w:rPr>
        <w:t>] for technical or implementation questions.</w:t>
      </w:r>
    </w:p>
    <w:p w14:paraId="00000028" w14:textId="77777777" w:rsidR="00D65BE5" w:rsidRDefault="00D65BE5">
      <w:pPr>
        <w:rPr>
          <w:rFonts w:ascii="Calibri" w:eastAsia="Calibri" w:hAnsi="Calibri" w:cs="Calibri"/>
          <w:sz w:val="24"/>
          <w:szCs w:val="24"/>
        </w:rPr>
      </w:pPr>
    </w:p>
    <w:p w14:paraId="00000029" w14:textId="77777777" w:rsidR="00D65BE5" w:rsidRDefault="00D65BE5">
      <w:pPr>
        <w:rPr>
          <w:rFonts w:ascii="Calibri" w:eastAsia="Calibri" w:hAnsi="Calibri" w:cs="Calibri"/>
        </w:rPr>
      </w:pPr>
    </w:p>
    <w:sectPr w:rsidR="00D65BE5">
      <w:pgSz w:w="12240" w:h="15840"/>
      <w:pgMar w:top="720" w:right="720" w:bottom="720" w:left="72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1868BAB-192A-43BD-88A1-051B83DCC871}"/>
    <w:embedBold r:id="rId2" w:fontKey="{87E2A93F-8F59-43AD-A74C-B1B67824E683}"/>
    <w:embedItalic r:id="rId3" w:fontKey="{10AB01A7-1F5B-4B3A-9132-F9C064FE183E}"/>
  </w:font>
  <w:font w:name="Cambria">
    <w:panose1 w:val="02040503050406030204"/>
    <w:charset w:val="00"/>
    <w:family w:val="roman"/>
    <w:pitch w:val="variable"/>
    <w:sig w:usb0="E00006FF" w:usb1="420024FF" w:usb2="02000000" w:usb3="00000000" w:csb0="0000019F" w:csb1="00000000"/>
    <w:embedRegular r:id="rId4" w:fontKey="{EF91EC8B-D0AC-413B-9E92-74CC1E6D95C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344E94"/>
    <w:multiLevelType w:val="multilevel"/>
    <w:tmpl w:val="A3EE62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8760034"/>
    <w:multiLevelType w:val="multilevel"/>
    <w:tmpl w:val="DBBA2F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6F064A6"/>
    <w:multiLevelType w:val="multilevel"/>
    <w:tmpl w:val="F6A270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BE200DE"/>
    <w:multiLevelType w:val="multilevel"/>
    <w:tmpl w:val="C1CAD3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71C56CB0"/>
    <w:multiLevelType w:val="multilevel"/>
    <w:tmpl w:val="F51498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254389519">
    <w:abstractNumId w:val="3"/>
  </w:num>
  <w:num w:numId="2" w16cid:durableId="653410205">
    <w:abstractNumId w:val="0"/>
  </w:num>
  <w:num w:numId="3" w16cid:durableId="1644313858">
    <w:abstractNumId w:val="4"/>
  </w:num>
  <w:num w:numId="4" w16cid:durableId="1492330722">
    <w:abstractNumId w:val="1"/>
  </w:num>
  <w:num w:numId="5" w16cid:durableId="135627183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5BE5"/>
    <w:rsid w:val="004201F8"/>
    <w:rsid w:val="00602E57"/>
    <w:rsid w:val="00D65B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DB7D3B"/>
  <w15:docId w15:val="{CA72C914-09DC-4147-9D5F-D4B2AE9395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tinyurl.com/PEDsurvey26Spanish" TargetMode="External"/><Relationship Id="rId5" Type="http://schemas.openxmlformats.org/officeDocument/2006/relationships/hyperlink" Target="https://tinyurl.com/PEDsurvey26" TargetMode="Externa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7730ea53-6f5e-4160-81a5-992a9105450a}" enabled="1" method="Standard" siteId="{b4f51418-b269-49a2-935a-fa54bf584fc8}" contentBits="0" removed="0"/>
</clbl:labelList>
</file>

<file path=docProps/app.xml><?xml version="1.0" encoding="utf-8"?>
<Properties xmlns="http://schemas.openxmlformats.org/officeDocument/2006/extended-properties" xmlns:vt="http://schemas.openxmlformats.org/officeDocument/2006/docPropsVTypes">
  <Template>Normal</Template>
  <TotalTime>3</TotalTime>
  <Pages>2</Pages>
  <Words>402</Words>
  <Characters>2340</Characters>
  <Application>Microsoft Office Word</Application>
  <DocSecurity>4</DocSecurity>
  <Lines>51</Lines>
  <Paragraphs>33</Paragraphs>
  <ScaleCrop>false</ScaleCrop>
  <Company/>
  <LinksUpToDate>false</LinksUpToDate>
  <CharactersWithSpaces>2709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MORRIS Cameron * ODE</dc:creator>
  <cp:lastModifiedBy>MORRIS Cameron * ODE</cp:lastModifiedBy>
  <cp:revision>2</cp:revision>
  <dcterms:created xsi:type="dcterms:W3CDTF">2026-03-20T20:23:00Z</dcterms:created>
  <dcterms:modified xsi:type="dcterms:W3CDTF">2026-03-20T20:23:00Z</dcterms:modified>
</cp:coreProperties>
</file>